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第十四届中国玉石雕精品博览会·2019中国漆器艺术精品展暨中国扬州工艺美术精品展</w:t>
      </w:r>
    </w:p>
    <w:p>
      <w:pPr>
        <w:jc w:val="center"/>
        <w:rPr>
          <w:rFonts w:hint="eastAsia" w:ascii="方正楷体_GBK" w:hAnsi="方正楷体_GBK" w:eastAsia="方正楷体_GBK" w:cs="方正楷体_GBK"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val="en-US" w:eastAsia="zh-CN"/>
        </w:rPr>
        <w:t>招展函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由中国工艺美术协会主办的“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第十四届中国玉石雕精品博览会·2019中国漆器艺术精品展暨中国扬州工艺美术精品展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”招展工作现已开始。感谢多年来支持和参加本展会的领导和参展商，愿我们继往开来，共同办好本届展会。有关招展方面事宜请详细阅读本招展函。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6月3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560" w:lineRule="exact"/>
        <w:ind w:firstLine="1600" w:firstLineChars="500"/>
        <w:rPr>
          <w:rFonts w:hint="eastAsia" w:ascii="Times New Roman" w:hAnsi="仿宋_GB2312" w:eastAsia="仿宋_GB2312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5月30日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布展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地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扬州国际展览中心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1号馆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主办单位：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中国工艺美术协会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支持单位：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江苏省工艺美术行业协会</w:t>
      </w:r>
    </w:p>
    <w:p>
      <w:pPr>
        <w:jc w:val="both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承办单位：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扬州工艺美术集团有限公司</w:t>
      </w:r>
    </w:p>
    <w:p>
      <w:pPr>
        <w:jc w:val="both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 xml:space="preserve">          扬州广播电视传媒集团（总台）</w:t>
      </w:r>
    </w:p>
    <w:p>
      <w:pP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扬州市工艺美术行业协会</w:t>
      </w:r>
    </w:p>
    <w:p>
      <w:pP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协办单位：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各省、市、自治区工艺美术行业协会</w:t>
      </w:r>
    </w:p>
    <w:p>
      <w:pP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 xml:space="preserve">          扬州市文化产业商会</w:t>
      </w:r>
    </w:p>
    <w:p>
      <w:pPr>
        <w:ind w:firstLine="1600" w:firstLineChars="50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扬州电广文化传播有限公司</w:t>
      </w:r>
    </w:p>
    <w:p>
      <w:pP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 xml:space="preserve">          </w:t>
      </w:r>
    </w:p>
    <w:p>
      <w:pPr>
        <w:ind w:firstLine="1600" w:firstLineChars="50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扬州玉器厂有限责任公司</w:t>
      </w:r>
    </w:p>
    <w:p>
      <w:pPr>
        <w:ind w:firstLine="1600" w:firstLineChars="50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扬州漆器厂有限责任公司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本届博览会：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扬州作为国家首批24座历史文化名城之一，不仅保存有完好的唐城遗址、明清古城，更有漆器、玉雕、雕版印刷、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琴筝、刺绣、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剪纸等一批珍贵的人类非物质文化遗产，工艺美术事业悠久繁荣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中国玉石雕精品博览会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举办了1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。本届展会将进一步促进全国玉器、漆器等工艺美术产业和文化的交流与发展，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积极打造行业的巅峰盛会和文化盛典。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本届博览会展销区面积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8100平方米，近450个国际标准展位。博览会期间将举办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中国扬州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玉缘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杯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玉石雕精品大赛”、“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2019中国扬州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漆花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杯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工艺美术精品大赛”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活动。我们诚邀工艺美术大师、艺术家、生产企业报名参展。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展会主题：</w:t>
      </w:r>
    </w:p>
    <w:p>
      <w:pPr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1、打造专业文化产业传播平台，进一步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弘扬、传播非物质文化遗产和传统工艺美术文化，促进传统工艺美术事业及非遗文化产业的繁荣与发展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开展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理论研讨和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技艺交流，搭建全国玉石雕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、漆器和工艺美术产品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高水平的交流平台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展品范围：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玉器 漆器 木石牙雕 陶瓷 抽纱织绣 天然植物编织 金属工艺 珠宝首饰  红木家具 等各类工艺品。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主题活动：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展示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和销售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全国玉石雕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、漆器、各类文化艺术品和文创衍生品。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举办“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中国扬州）玉缘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’玉石雕精品大赛”、“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2019中国扬州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漆花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’工艺美术精品大赛”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活动。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展位费用：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展位费：4500元/个，3m×3m国际标准展位，包括两个射灯、一个洽谈桌、两把椅子、一块中文楣板。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室内光地面积 (500元/平方米)（最小36平方米）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注：参展企业禁止将展位转租、分租他人。若出现以上情况造成的一切后果由本展位原租赁商负责。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报名方法：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color w:val="000000"/>
          <w:sz w:val="32"/>
          <w:szCs w:val="32"/>
          <w:lang w:val="en-US" w:eastAsia="zh-CN"/>
        </w:rPr>
        <w:t xml:space="preserve">    各参展商将填好的“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第十四届中国玉石雕精品博览会·2019中国漆器艺术精品展暨中国扬州工艺美术精品展参展申请表</w:t>
      </w:r>
      <w:r>
        <w:rPr>
          <w:rFonts w:hint="eastAsia" w:ascii="Times New Roman" w:hAnsi="仿宋_GB2312" w:eastAsia="仿宋_GB2312"/>
          <w:color w:val="000000"/>
          <w:sz w:val="32"/>
          <w:szCs w:val="32"/>
          <w:lang w:val="en-US" w:eastAsia="zh-CN"/>
        </w:rPr>
        <w:t>”及参展企业工商营业执照复印件，于2019年5月10日前（以寄出日期邮戳为准）以邮寄、邮件或传真等方式发至展会办公室，并于2019年5月15日前一次性缴纳全部展位费用。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 xml:space="preserve">联 系 人：高文斌（13665290000） 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刘玮（15861325610）</w:t>
      </w:r>
    </w:p>
    <w:p>
      <w:pPr>
        <w:ind w:firstLine="1600" w:firstLineChars="50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 xml:space="preserve">袁美玲（13179778386）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联系电话：（0514）87938172      电子信箱：19873776@qq.com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 xml:space="preserve">地    址：扬州市蜀冈-瘦西湖风景区花家巷12号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邮政编码：225002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 xml:space="preserve">开 户 行：中国银行御河苑支行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开户名称：扬州市工艺美术行业协会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账    号：537858205120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第十四届中国玉石雕精品博览会·2019中国漆器艺术精品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展暨中国扬州工艺美术精品展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参展申请表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以下内容将直接用于制作楣板，请</w:t>
      </w:r>
      <w:r>
        <w:rPr>
          <w:rFonts w:hint="eastAsia" w:ascii="宋体" w:hAnsi="宋体"/>
          <w:sz w:val="24"/>
        </w:rPr>
        <w:t>用正楷</w:t>
      </w:r>
      <w:r>
        <w:rPr>
          <w:rFonts w:ascii="宋体" w:hAnsi="宋体"/>
          <w:sz w:val="24"/>
        </w:rPr>
        <w:t>准确填写</w:t>
      </w:r>
      <w:r>
        <w:rPr>
          <w:rFonts w:hint="eastAsia" w:ascii="宋体" w:hAnsi="宋体"/>
          <w:sz w:val="24"/>
        </w:rPr>
        <w:t>。</w:t>
      </w:r>
    </w:p>
    <w:tbl>
      <w:tblPr>
        <w:tblStyle w:val="8"/>
        <w:tblW w:w="9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6"/>
        <w:gridCol w:w="929"/>
        <w:gridCol w:w="720"/>
        <w:gridCol w:w="1260"/>
        <w:gridCol w:w="1620"/>
        <w:gridCol w:w="924"/>
        <w:gridCol w:w="336"/>
        <w:gridCol w:w="92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公司名称</w:t>
            </w:r>
          </w:p>
        </w:tc>
        <w:tc>
          <w:tcPr>
            <w:tcW w:w="84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公司地址</w:t>
            </w:r>
          </w:p>
        </w:tc>
        <w:tc>
          <w:tcPr>
            <w:tcW w:w="54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楣板字</w:t>
            </w:r>
          </w:p>
        </w:tc>
        <w:tc>
          <w:tcPr>
            <w:tcW w:w="54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负责人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5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  话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企 业 类 型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□生产厂家 □经销商 □代理商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市 场 </w:t>
            </w:r>
            <w:r>
              <w:rPr>
                <w:rFonts w:hint="eastAsia" w:ascii="宋体" w:hAnsi="宋体"/>
                <w:b/>
                <w:sz w:val="24"/>
              </w:rPr>
              <w:t>类 型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□内销     □外销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 真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 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  话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9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申请展位类型：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1）标准展位</w:t>
            </w:r>
            <w:r>
              <w:rPr>
                <w:rFonts w:ascii="宋体" w:hAnsi="宋体"/>
                <w:sz w:val="24"/>
              </w:rPr>
              <w:t>（3mX3m）(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元/个)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个；</w:t>
            </w:r>
          </w:p>
          <w:p>
            <w:pPr>
              <w:ind w:firstLine="33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角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位:   </w:t>
            </w:r>
            <w:r>
              <w:rPr>
                <w:rFonts w:ascii="宋体" w:hAnsi="宋体"/>
                <w:sz w:val="24"/>
              </w:rPr>
              <w:t>□ 是   □ 否</w:t>
            </w:r>
          </w:p>
          <w:p>
            <w:pPr>
              <w:ind w:firstLine="33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展位打通：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 是   □ 否    （两个展位以上填写）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2）</w:t>
            </w:r>
            <w:r>
              <w:rPr>
                <w:rFonts w:hint="eastAsia" w:ascii="宋体" w:hAnsi="宋体"/>
                <w:b/>
                <w:sz w:val="24"/>
              </w:rPr>
              <w:t>室内</w:t>
            </w:r>
            <w:r>
              <w:rPr>
                <w:rFonts w:ascii="宋体" w:hAnsi="宋体"/>
                <w:b/>
                <w:sz w:val="24"/>
              </w:rPr>
              <w:t xml:space="preserve">光地面积 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0元/平方米)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米X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米（最小36平方米）</w:t>
            </w: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9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企业简介</w:t>
            </w:r>
            <w:r>
              <w:rPr>
                <w:rFonts w:ascii="宋体" w:hAnsi="宋体"/>
                <w:sz w:val="24"/>
              </w:rPr>
              <w:t>（50字以内）</w:t>
            </w:r>
            <w:r>
              <w:rPr>
                <w:rFonts w:ascii="宋体" w:hAnsi="宋体"/>
                <w:b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ascii="宋体" w:hAnsi="宋体"/>
          <w:b w:val="0"/>
          <w:bCs/>
          <w:sz w:val="24"/>
          <w:szCs w:val="24"/>
        </w:rPr>
        <w:t>筹展办址: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扬州市蜀冈-瘦西湖风景区花家巷12号    </w:t>
      </w:r>
      <w:r>
        <w:rPr>
          <w:rFonts w:hint="eastAsia" w:ascii="宋体" w:hAnsi="宋体"/>
          <w:b w:val="0"/>
          <w:bCs/>
          <w:sz w:val="24"/>
          <w:szCs w:val="24"/>
        </w:rPr>
        <w:t>邮政编码：225002</w:t>
      </w:r>
    </w:p>
    <w:p>
      <w:pPr>
        <w:spacing w:line="320" w:lineRule="atLeas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开户名称：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扬州市工艺美术行业协会    </w:t>
      </w:r>
      <w:r>
        <w:rPr>
          <w:rFonts w:hint="eastAsia" w:ascii="宋体" w:hAnsi="宋体" w:cs="仿宋"/>
          <w:b w:val="0"/>
          <w:bCs/>
          <w:sz w:val="24"/>
          <w:szCs w:val="24"/>
        </w:rPr>
        <w:t>开户行：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中国银行御河苑支行 </w:t>
      </w:r>
      <w:r>
        <w:rPr>
          <w:rFonts w:hint="eastAsia" w:ascii="宋体" w:hAnsi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  </w:t>
      </w:r>
    </w:p>
    <w:p>
      <w:pPr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仿宋"/>
          <w:b w:val="0"/>
          <w:bCs/>
          <w:sz w:val="24"/>
          <w:szCs w:val="24"/>
        </w:rPr>
        <w:t>账  号：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537858205120</w:t>
      </w:r>
    </w:p>
    <w:p>
      <w:pPr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联系人：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高文斌（13665290000）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刘玮（15861325610） 袁美玲（13179778386） </w:t>
      </w:r>
    </w:p>
    <w:p>
      <w:pPr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联系电话：（0514）87938172  </w:t>
      </w:r>
      <w:r>
        <w:rPr>
          <w:rFonts w:hint="eastAsia" w:ascii="宋体" w:hAnsi="宋体" w:cs="仿宋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cs="仿宋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电子信箱</w:t>
      </w:r>
      <w:r>
        <w:rPr>
          <w:rFonts w:hint="eastAsia" w:ascii="宋体" w:hAnsi="宋体"/>
          <w:b w:val="0"/>
          <w:bCs/>
          <w:sz w:val="24"/>
          <w:szCs w:val="24"/>
        </w:rPr>
        <w:t>：19873776@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qq</w:t>
      </w:r>
      <w:r>
        <w:rPr>
          <w:rFonts w:hint="eastAsia" w:ascii="宋体" w:hAnsi="宋体"/>
          <w:b w:val="0"/>
          <w:bCs/>
          <w:sz w:val="24"/>
          <w:szCs w:val="24"/>
        </w:rPr>
        <w:t>.com</w:t>
      </w:r>
    </w:p>
    <w:p>
      <w:pPr>
        <w:spacing w:line="240" w:lineRule="atLeas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报名截止日期：201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 w:val="0"/>
          <w:bCs/>
          <w:sz w:val="24"/>
          <w:szCs w:val="24"/>
        </w:rPr>
        <w:t>年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4"/>
          <w:szCs w:val="24"/>
        </w:rPr>
        <w:t>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 w:val="0"/>
          <w:bCs/>
          <w:sz w:val="24"/>
          <w:szCs w:val="24"/>
        </w:rPr>
        <w:t>日</w:t>
      </w:r>
    </w:p>
    <w:p>
      <w:pPr>
        <w:spacing w:line="240" w:lineRule="atLeas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注：参展企业禁止将展位转租、分租他人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 w:val="0"/>
          <w:bCs/>
          <w:sz w:val="24"/>
          <w:szCs w:val="24"/>
        </w:rPr>
        <w:t>若出现以上情况造成的一切后果由本展位原租赁商负责。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中国扬州‘玉缘杯’玉石雕精品大赛”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2019中国扬州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漆花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’漆器精品大赛”参赛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申报表</w:t>
      </w:r>
    </w:p>
    <w:p>
      <w:pPr>
        <w:ind w:firstLine="1665"/>
        <w:rPr>
          <w:rFonts w:hint="eastAsia" w:ascii="宋体" w:hAnsi="宋体"/>
          <w:spacing w:val="26"/>
          <w:sz w:val="28"/>
        </w:rPr>
      </w:pPr>
      <w:r>
        <w:rPr>
          <w:rFonts w:hint="eastAsia" w:ascii="宋体" w:hAnsi="宋体"/>
          <w:b/>
          <w:spacing w:val="26"/>
          <w:sz w:val="28"/>
        </w:rPr>
        <w:t xml:space="preserve">                     </w:t>
      </w:r>
      <w:r>
        <w:rPr>
          <w:rFonts w:hint="eastAsia" w:ascii="宋体" w:hAnsi="宋体"/>
          <w:spacing w:val="26"/>
          <w:sz w:val="28"/>
        </w:rPr>
        <w:t>作品编号：</w:t>
      </w:r>
    </w:p>
    <w:tbl>
      <w:tblPr>
        <w:tblStyle w:val="8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242"/>
        <w:gridCol w:w="176"/>
        <w:gridCol w:w="714"/>
        <w:gridCol w:w="173"/>
        <w:gridCol w:w="1247"/>
        <w:gridCol w:w="941"/>
        <w:gridCol w:w="2"/>
        <w:gridCol w:w="532"/>
        <w:gridCol w:w="121"/>
        <w:gridCol w:w="944"/>
        <w:gridCol w:w="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95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作品名称</w:t>
            </w:r>
          </w:p>
        </w:tc>
        <w:tc>
          <w:tcPr>
            <w:tcW w:w="5027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展位号</w:t>
            </w:r>
          </w:p>
        </w:tc>
        <w:tc>
          <w:tcPr>
            <w:tcW w:w="15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95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设计者姓名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95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制作者姓名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95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作品规格（cm）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重量(kg)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  质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95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6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2" w:hRule="exact"/>
          <w:jc w:val="center"/>
        </w:trPr>
        <w:tc>
          <w:tcPr>
            <w:tcW w:w="195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单位地址</w:t>
            </w: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邮编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95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家庭地址</w:t>
            </w: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邮编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95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95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家庭电话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电子信箱</w:t>
            </w: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9620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参赛作品介绍：（附作品照片）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声明：本申报作品系本人创作，未侵害他人知识产权，填报信息真实有效。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作者签名：</w:t>
            </w:r>
          </w:p>
        </w:tc>
      </w:tr>
    </w:tbl>
    <w:p>
      <w:pPr>
        <w:ind w:left="1200" w:hanging="1200" w:hangingChars="500"/>
        <w:rPr>
          <w:rFonts w:hint="eastAsia" w:ascii="宋体" w:hAnsi="宋体"/>
          <w:sz w:val="24"/>
        </w:rPr>
      </w:pPr>
    </w:p>
    <w:p>
      <w:pPr>
        <w:ind w:left="1200" w:hanging="1200" w:hangingChars="500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  <w:lang w:val="en-US" w:eastAsia="zh-CN"/>
        </w:rPr>
        <w:t xml:space="preserve"> 1、作品名称请加《》并写清楚产品类别，如刺绣《秋天》，有多个作者的请用顿号将姓名隔开</w:t>
      </w:r>
    </w:p>
    <w:p>
      <w:pPr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每位参赛者最多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件（套）作品，每展位最多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件（套）参赛作品，</w:t>
      </w:r>
    </w:p>
    <w:p>
      <w:pPr>
        <w:ind w:left="1197" w:leftChars="57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所有作品均须为本展位参展商内部人员所做与参展商产品品类一致</w:t>
      </w:r>
    </w:p>
    <w:p>
      <w:pPr>
        <w:ind w:left="1198" w:leftChars="342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本</w:t>
      </w:r>
      <w:r>
        <w:rPr>
          <w:rFonts w:ascii="宋体" w:hAnsi="宋体"/>
          <w:sz w:val="24"/>
        </w:rPr>
        <w:t>表复印有效，</w:t>
      </w:r>
      <w:r>
        <w:rPr>
          <w:rFonts w:hint="eastAsia" w:ascii="宋体" w:hAnsi="宋体"/>
          <w:sz w:val="24"/>
          <w:lang w:eastAsia="zh-CN"/>
        </w:rPr>
        <w:t>每件（套）参评作品费用为</w:t>
      </w:r>
      <w:r>
        <w:rPr>
          <w:rFonts w:hint="eastAsia" w:ascii="宋体" w:hAnsi="宋体"/>
          <w:sz w:val="24"/>
          <w:lang w:val="en-US" w:eastAsia="zh-CN"/>
        </w:rPr>
        <w:t>200元。</w:t>
      </w:r>
      <w:r>
        <w:rPr>
          <w:rFonts w:hint="eastAsia" w:ascii="宋体" w:hAnsi="宋体"/>
          <w:sz w:val="24"/>
        </w:rPr>
        <w:t>每件（套）作品填写1张表格</w:t>
      </w:r>
    </w:p>
    <w:p>
      <w:pPr>
        <w:ind w:left="1198" w:leftChars="342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请于201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ascii="宋体" w:hAnsi="宋体"/>
          <w:sz w:val="24"/>
        </w:rPr>
        <w:t>日前</w:t>
      </w:r>
      <w:r>
        <w:rPr>
          <w:rFonts w:hint="eastAsia" w:ascii="宋体" w:hAnsi="宋体"/>
          <w:sz w:val="24"/>
        </w:rPr>
        <w:t>连同作品照片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7寸</w:t>
      </w:r>
      <w:r>
        <w:rPr>
          <w:rFonts w:hint="eastAsia" w:ascii="宋体" w:hAnsi="宋体"/>
          <w:sz w:val="24"/>
          <w:lang w:eastAsia="zh-CN"/>
        </w:rPr>
        <w:t>）发送电子版或</w:t>
      </w:r>
      <w:r>
        <w:rPr>
          <w:rFonts w:ascii="宋体" w:hAnsi="宋体"/>
          <w:sz w:val="24"/>
        </w:rPr>
        <w:t>邮寄至组委会</w:t>
      </w:r>
    </w:p>
    <w:p>
      <w:pPr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、联系人</w:t>
      </w:r>
      <w:r>
        <w:rPr>
          <w:rFonts w:hint="eastAsia" w:ascii="宋体" w:hAnsi="宋体"/>
          <w:sz w:val="24"/>
          <w:lang w:eastAsia="zh-CN"/>
        </w:rPr>
        <w:t>：董磊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18151050000</w:t>
      </w:r>
      <w:r>
        <w:rPr>
          <w:rFonts w:hint="eastAsia" w:ascii="宋体" w:hAnsi="宋体"/>
          <w:sz w:val="24"/>
        </w:rPr>
        <w:t xml:space="preserve">） </w:t>
      </w:r>
      <w:r>
        <w:rPr>
          <w:rFonts w:hint="eastAsia" w:ascii="宋体" w:hAnsi="宋体"/>
          <w:sz w:val="24"/>
          <w:lang w:eastAsia="zh-CN"/>
        </w:rPr>
        <w:t>王雪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13852712811</w:t>
      </w:r>
      <w:r>
        <w:rPr>
          <w:rFonts w:hint="eastAsia" w:ascii="宋体" w:hAnsi="宋体"/>
          <w:sz w:val="24"/>
        </w:rPr>
        <w:t xml:space="preserve">）  </w:t>
      </w:r>
    </w:p>
    <w:p>
      <w:pPr>
        <w:ind w:firstLine="1200" w:firstLineChars="5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联系电话</w:t>
      </w:r>
      <w:r>
        <w:rPr>
          <w:rFonts w:hint="eastAsia" w:ascii="宋体" w:hAnsi="宋体"/>
          <w:sz w:val="24"/>
          <w:lang w:eastAsia="zh-CN"/>
        </w:rPr>
        <w:t>及传真</w:t>
      </w:r>
      <w:r>
        <w:rPr>
          <w:rFonts w:hint="eastAsia" w:ascii="宋体" w:hAnsi="宋体"/>
          <w:sz w:val="24"/>
        </w:rPr>
        <w:t>：0514-</w:t>
      </w:r>
      <w:r>
        <w:rPr>
          <w:rFonts w:hint="eastAsia" w:ascii="宋体" w:hAnsi="宋体"/>
          <w:sz w:val="24"/>
          <w:lang w:val="en-US" w:eastAsia="zh-CN"/>
        </w:rPr>
        <w:t>87938172</w:t>
      </w:r>
    </w:p>
    <w:p>
      <w:pPr>
        <w:ind w:left="1197" w:leftChars="570" w:firstLine="0" w:firstLineChars="0"/>
        <w:rPr>
          <w:rFonts w:hint="eastAsia" w:ascii="宋体" w:hAnsi="宋体"/>
          <w:sz w:val="24"/>
          <w:u w:val="none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电子信箱：</w:t>
      </w:r>
      <w:r>
        <w:rPr>
          <w:rFonts w:hint="eastAsia" w:ascii="宋体" w:hAnsi="宋体"/>
          <w:sz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lang w:val="en-US" w:eastAsia="zh-CN"/>
        </w:rPr>
        <w:instrText xml:space="preserve"> HYPERLINK "mailto:19873776@qq.com" </w:instrText>
      </w:r>
      <w:r>
        <w:rPr>
          <w:rFonts w:hint="eastAsia" w:ascii="宋体" w:hAnsi="宋体"/>
          <w:sz w:val="24"/>
          <w:lang w:val="en-US" w:eastAsia="zh-CN"/>
        </w:rPr>
        <w:fldChar w:fldCharType="separate"/>
      </w:r>
      <w:r>
        <w:rPr>
          <w:rFonts w:hint="eastAsia" w:ascii="宋体" w:hAnsi="宋体"/>
          <w:sz w:val="24"/>
          <w:lang w:val="en-US" w:eastAsia="zh-CN"/>
        </w:rPr>
        <w:t>19873776@qq.com</w:t>
      </w:r>
      <w:r>
        <w:rPr>
          <w:rFonts w:hint="eastAsia" w:ascii="宋体" w:hAnsi="宋体"/>
          <w:sz w:val="24"/>
          <w:lang w:val="en-US" w:eastAsia="zh-CN"/>
        </w:rPr>
        <w:fldChar w:fldCharType="end"/>
      </w:r>
    </w:p>
    <w:p>
      <w:pPr>
        <w:ind w:firstLine="1200" w:firstLineChars="500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地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ascii="宋体" w:hAnsi="宋体"/>
          <w:b w:val="0"/>
          <w:bCs/>
          <w:sz w:val="24"/>
          <w:szCs w:val="24"/>
        </w:rPr>
        <w:t>址: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扬州市蜀冈-瘦西湖风景区花家巷12号</w:t>
      </w:r>
    </w:p>
    <w:p>
      <w:pPr>
        <w:tabs>
          <w:tab w:val="left" w:pos="478"/>
        </w:tabs>
        <w:spacing w:line="240" w:lineRule="auto"/>
        <w:jc w:val="both"/>
        <w:rPr>
          <w:rFonts w:hint="eastAsia" w:ascii="Times New Roman" w:hAnsi="仿宋_GB2312" w:eastAsia="仿宋_GB2312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478"/>
        </w:tabs>
        <w:spacing w:line="240" w:lineRule="auto"/>
        <w:jc w:val="both"/>
        <w:rPr>
          <w:rFonts w:hint="eastAsia" w:ascii="Times New Roman" w:hAnsi="仿宋_GB2312" w:eastAsia="仿宋_GB2312"/>
          <w:bCs/>
          <w:color w:val="000000"/>
          <w:sz w:val="32"/>
          <w:szCs w:val="32"/>
          <w:lang w:val="en-US" w:eastAsia="zh-CN"/>
        </w:rPr>
      </w:pPr>
    </w:p>
    <w:p>
      <w:pPr>
        <w:tabs>
          <w:tab w:val="left" w:pos="478"/>
        </w:tabs>
        <w:spacing w:line="240" w:lineRule="auto"/>
        <w:jc w:val="both"/>
        <w:rPr>
          <w:rFonts w:hint="eastAsia" w:ascii="Times New Roman" w:hAns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bCs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展会布局图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展会布局图2.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方正兰亭超细黑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兰亭超细黑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4FBB"/>
    <w:multiLevelType w:val="singleLevel"/>
    <w:tmpl w:val="58CB4FB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D08700"/>
    <w:multiLevelType w:val="singleLevel"/>
    <w:tmpl w:val="58D087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76A2"/>
    <w:rsid w:val="001C355E"/>
    <w:rsid w:val="02A5273D"/>
    <w:rsid w:val="02AA2D8F"/>
    <w:rsid w:val="03961222"/>
    <w:rsid w:val="03D35757"/>
    <w:rsid w:val="04A3357A"/>
    <w:rsid w:val="050409D8"/>
    <w:rsid w:val="057D26FE"/>
    <w:rsid w:val="05E65305"/>
    <w:rsid w:val="05F55434"/>
    <w:rsid w:val="068573B7"/>
    <w:rsid w:val="06C95C3B"/>
    <w:rsid w:val="07210D0B"/>
    <w:rsid w:val="07463F9E"/>
    <w:rsid w:val="077E01F5"/>
    <w:rsid w:val="08084CB6"/>
    <w:rsid w:val="08254EDF"/>
    <w:rsid w:val="08355082"/>
    <w:rsid w:val="085223EA"/>
    <w:rsid w:val="08D32880"/>
    <w:rsid w:val="0934780E"/>
    <w:rsid w:val="094B7C26"/>
    <w:rsid w:val="095A7D92"/>
    <w:rsid w:val="097B6BBD"/>
    <w:rsid w:val="09B95DE2"/>
    <w:rsid w:val="09DD7E94"/>
    <w:rsid w:val="0A2D1BCE"/>
    <w:rsid w:val="0AE93872"/>
    <w:rsid w:val="0B08727A"/>
    <w:rsid w:val="0B095D4D"/>
    <w:rsid w:val="0B2B4203"/>
    <w:rsid w:val="0B577E96"/>
    <w:rsid w:val="0B7650C9"/>
    <w:rsid w:val="0C761D63"/>
    <w:rsid w:val="0D800AAC"/>
    <w:rsid w:val="0EA97E00"/>
    <w:rsid w:val="0F995A31"/>
    <w:rsid w:val="101B32F1"/>
    <w:rsid w:val="10AD127D"/>
    <w:rsid w:val="10EE551B"/>
    <w:rsid w:val="11166001"/>
    <w:rsid w:val="1123640B"/>
    <w:rsid w:val="11860110"/>
    <w:rsid w:val="11A45C9F"/>
    <w:rsid w:val="13810B6D"/>
    <w:rsid w:val="148D2D20"/>
    <w:rsid w:val="1539195E"/>
    <w:rsid w:val="156D7A55"/>
    <w:rsid w:val="15D42415"/>
    <w:rsid w:val="161524DB"/>
    <w:rsid w:val="17C923EB"/>
    <w:rsid w:val="17EA24F5"/>
    <w:rsid w:val="187B7F0B"/>
    <w:rsid w:val="191E7D31"/>
    <w:rsid w:val="1AB1644B"/>
    <w:rsid w:val="1AB33CAF"/>
    <w:rsid w:val="1BCE7422"/>
    <w:rsid w:val="1BEE4DDB"/>
    <w:rsid w:val="1CF061AE"/>
    <w:rsid w:val="1D287B7B"/>
    <w:rsid w:val="1D3E7705"/>
    <w:rsid w:val="1D6156D9"/>
    <w:rsid w:val="1DED56BF"/>
    <w:rsid w:val="1E221914"/>
    <w:rsid w:val="1E6931DE"/>
    <w:rsid w:val="1E947EB6"/>
    <w:rsid w:val="20294F02"/>
    <w:rsid w:val="22072AAB"/>
    <w:rsid w:val="226765CB"/>
    <w:rsid w:val="226D7648"/>
    <w:rsid w:val="229B18F6"/>
    <w:rsid w:val="23272C5F"/>
    <w:rsid w:val="238E526F"/>
    <w:rsid w:val="24AA10EB"/>
    <w:rsid w:val="25526A70"/>
    <w:rsid w:val="25DF13AE"/>
    <w:rsid w:val="26B352F7"/>
    <w:rsid w:val="26C02F28"/>
    <w:rsid w:val="27163EDC"/>
    <w:rsid w:val="271D34E5"/>
    <w:rsid w:val="28167FF3"/>
    <w:rsid w:val="28CB3759"/>
    <w:rsid w:val="28E72F9C"/>
    <w:rsid w:val="29221679"/>
    <w:rsid w:val="2A1D5047"/>
    <w:rsid w:val="2A7423C6"/>
    <w:rsid w:val="2AA745BB"/>
    <w:rsid w:val="2B14280F"/>
    <w:rsid w:val="2D10106B"/>
    <w:rsid w:val="2D672306"/>
    <w:rsid w:val="2E872C68"/>
    <w:rsid w:val="2F123122"/>
    <w:rsid w:val="2FDA078E"/>
    <w:rsid w:val="30D41769"/>
    <w:rsid w:val="30ED1DE5"/>
    <w:rsid w:val="313C76C7"/>
    <w:rsid w:val="31773C6A"/>
    <w:rsid w:val="31BA57F8"/>
    <w:rsid w:val="33671153"/>
    <w:rsid w:val="337339DB"/>
    <w:rsid w:val="339241B0"/>
    <w:rsid w:val="343E7095"/>
    <w:rsid w:val="34D74DEC"/>
    <w:rsid w:val="353F07E1"/>
    <w:rsid w:val="364224B4"/>
    <w:rsid w:val="36914953"/>
    <w:rsid w:val="3716259E"/>
    <w:rsid w:val="374C3144"/>
    <w:rsid w:val="37AB1C93"/>
    <w:rsid w:val="38680999"/>
    <w:rsid w:val="395152D9"/>
    <w:rsid w:val="3A2C274C"/>
    <w:rsid w:val="3ADE0838"/>
    <w:rsid w:val="3BF74081"/>
    <w:rsid w:val="3E927E92"/>
    <w:rsid w:val="3F982B8F"/>
    <w:rsid w:val="405740AE"/>
    <w:rsid w:val="40790205"/>
    <w:rsid w:val="41847C3E"/>
    <w:rsid w:val="41FB2AD8"/>
    <w:rsid w:val="423A571B"/>
    <w:rsid w:val="42735EA4"/>
    <w:rsid w:val="42962B4F"/>
    <w:rsid w:val="42D929D6"/>
    <w:rsid w:val="434F25B9"/>
    <w:rsid w:val="447930E0"/>
    <w:rsid w:val="44C0460D"/>
    <w:rsid w:val="451A19F0"/>
    <w:rsid w:val="453352EE"/>
    <w:rsid w:val="461C5C27"/>
    <w:rsid w:val="46452C77"/>
    <w:rsid w:val="464820D1"/>
    <w:rsid w:val="465A34FC"/>
    <w:rsid w:val="46875077"/>
    <w:rsid w:val="471D3971"/>
    <w:rsid w:val="47243077"/>
    <w:rsid w:val="472820B6"/>
    <w:rsid w:val="47401543"/>
    <w:rsid w:val="476D5275"/>
    <w:rsid w:val="47BB1130"/>
    <w:rsid w:val="47E86164"/>
    <w:rsid w:val="47ED1427"/>
    <w:rsid w:val="48197CEF"/>
    <w:rsid w:val="48464926"/>
    <w:rsid w:val="48BB7E2E"/>
    <w:rsid w:val="491A1E63"/>
    <w:rsid w:val="492974E2"/>
    <w:rsid w:val="4AA515E9"/>
    <w:rsid w:val="4AF50E18"/>
    <w:rsid w:val="4B3B7912"/>
    <w:rsid w:val="4BA06FA8"/>
    <w:rsid w:val="4C4B0AE5"/>
    <w:rsid w:val="4CA36462"/>
    <w:rsid w:val="4D180ED4"/>
    <w:rsid w:val="4F17305C"/>
    <w:rsid w:val="50E2114A"/>
    <w:rsid w:val="525F2A86"/>
    <w:rsid w:val="52951D72"/>
    <w:rsid w:val="529F034F"/>
    <w:rsid w:val="52FE2E0F"/>
    <w:rsid w:val="532D6906"/>
    <w:rsid w:val="53FA7CB7"/>
    <w:rsid w:val="53FF4034"/>
    <w:rsid w:val="543A75B7"/>
    <w:rsid w:val="545A48AF"/>
    <w:rsid w:val="54720759"/>
    <w:rsid w:val="547D78E1"/>
    <w:rsid w:val="553D228E"/>
    <w:rsid w:val="553E29B6"/>
    <w:rsid w:val="55DF64A9"/>
    <w:rsid w:val="560635F0"/>
    <w:rsid w:val="562709E7"/>
    <w:rsid w:val="56376F09"/>
    <w:rsid w:val="57BB77C2"/>
    <w:rsid w:val="57CC778F"/>
    <w:rsid w:val="589E6DBE"/>
    <w:rsid w:val="58F73A53"/>
    <w:rsid w:val="5B2D1AF3"/>
    <w:rsid w:val="5B470C9C"/>
    <w:rsid w:val="5B7E0418"/>
    <w:rsid w:val="5C675603"/>
    <w:rsid w:val="5D446517"/>
    <w:rsid w:val="5D641549"/>
    <w:rsid w:val="5DA025F2"/>
    <w:rsid w:val="5E0C6304"/>
    <w:rsid w:val="5F001F02"/>
    <w:rsid w:val="5F7D3D63"/>
    <w:rsid w:val="5F80469E"/>
    <w:rsid w:val="60114AC2"/>
    <w:rsid w:val="608B367A"/>
    <w:rsid w:val="60ED7FC0"/>
    <w:rsid w:val="60FD6A44"/>
    <w:rsid w:val="610C7C9A"/>
    <w:rsid w:val="62077C6D"/>
    <w:rsid w:val="624F2B09"/>
    <w:rsid w:val="63095810"/>
    <w:rsid w:val="635A41C5"/>
    <w:rsid w:val="635A4ABB"/>
    <w:rsid w:val="638E7FE1"/>
    <w:rsid w:val="64031069"/>
    <w:rsid w:val="64312229"/>
    <w:rsid w:val="650847CC"/>
    <w:rsid w:val="66004C44"/>
    <w:rsid w:val="668A69E9"/>
    <w:rsid w:val="67696E9A"/>
    <w:rsid w:val="676A2336"/>
    <w:rsid w:val="67893AFF"/>
    <w:rsid w:val="68D1769C"/>
    <w:rsid w:val="6901187F"/>
    <w:rsid w:val="69A672C2"/>
    <w:rsid w:val="6A3E422A"/>
    <w:rsid w:val="6A7138B8"/>
    <w:rsid w:val="6B0401F3"/>
    <w:rsid w:val="6B9539D8"/>
    <w:rsid w:val="6C2E3B02"/>
    <w:rsid w:val="6C316194"/>
    <w:rsid w:val="6C4E76BE"/>
    <w:rsid w:val="6C8C09CE"/>
    <w:rsid w:val="6CD644D1"/>
    <w:rsid w:val="6D3132DB"/>
    <w:rsid w:val="6D9653D0"/>
    <w:rsid w:val="6DE928BC"/>
    <w:rsid w:val="6E2D399F"/>
    <w:rsid w:val="6E9C44C8"/>
    <w:rsid w:val="6EBA6CEF"/>
    <w:rsid w:val="6EC969B5"/>
    <w:rsid w:val="6F065023"/>
    <w:rsid w:val="6F0D7BFA"/>
    <w:rsid w:val="6F6F647E"/>
    <w:rsid w:val="70532817"/>
    <w:rsid w:val="71053F50"/>
    <w:rsid w:val="712F22B6"/>
    <w:rsid w:val="71766B1B"/>
    <w:rsid w:val="71C560C3"/>
    <w:rsid w:val="71E14CE2"/>
    <w:rsid w:val="72CA6D50"/>
    <w:rsid w:val="732F1980"/>
    <w:rsid w:val="739559BB"/>
    <w:rsid w:val="73BF57D0"/>
    <w:rsid w:val="73C6796F"/>
    <w:rsid w:val="74404296"/>
    <w:rsid w:val="74B24BDF"/>
    <w:rsid w:val="75A006E4"/>
    <w:rsid w:val="75BE1D11"/>
    <w:rsid w:val="76397F8A"/>
    <w:rsid w:val="77AD2D65"/>
    <w:rsid w:val="77E92B64"/>
    <w:rsid w:val="781A513E"/>
    <w:rsid w:val="782F3325"/>
    <w:rsid w:val="78466243"/>
    <w:rsid w:val="786515B2"/>
    <w:rsid w:val="78E85462"/>
    <w:rsid w:val="799F7E7B"/>
    <w:rsid w:val="7A340B88"/>
    <w:rsid w:val="7B8F4611"/>
    <w:rsid w:val="7CA24196"/>
    <w:rsid w:val="7DA578D8"/>
    <w:rsid w:val="7EAF14D3"/>
    <w:rsid w:val="7EE94B70"/>
    <w:rsid w:val="7F0F7900"/>
    <w:rsid w:val="7FED2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2019-03-06T01:15:00Z</cp:lastPrinted>
  <dcterms:modified xsi:type="dcterms:W3CDTF">2019-03-25T01:54:42Z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